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theme="minorBidi"/>
          <w:sz w:val="32"/>
          <w:szCs w:val="32"/>
        </w:rPr>
      </w:pPr>
      <w:r>
        <w:rPr>
          <w:rFonts w:hint="eastAsia" w:ascii="仿宋_GB2312" w:hAnsi="仿宋" w:eastAsia="仿宋_GB2312" w:cs="华文中宋"/>
          <w:bCs/>
          <w:color w:val="000000"/>
          <w:sz w:val="32"/>
          <w:szCs w:val="32"/>
        </w:rPr>
        <w:t>附件：</w:t>
      </w:r>
    </w:p>
    <w:p>
      <w:pPr>
        <w:widowControl/>
        <w:jc w:val="center"/>
        <w:rPr>
          <w:rFonts w:ascii="方正小标宋简体" w:hAnsi="华文中宋" w:eastAsia="方正小标宋简体"/>
          <w:sz w:val="40"/>
          <w:szCs w:val="40"/>
        </w:rPr>
      </w:pPr>
      <w:r>
        <w:rPr>
          <w:rFonts w:hint="eastAsia" w:ascii="方正小标宋简体" w:hAnsi="华文中宋" w:eastAsia="方正小标宋简体"/>
          <w:sz w:val="40"/>
          <w:szCs w:val="40"/>
        </w:rPr>
        <w:t>2023年第</w:t>
      </w:r>
      <w:r>
        <w:rPr>
          <w:rFonts w:hint="eastAsia" w:ascii="方正小标宋简体" w:hAnsi="华文中宋" w:eastAsia="方正小标宋简体"/>
          <w:sz w:val="40"/>
          <w:szCs w:val="40"/>
          <w:lang w:eastAsia="zh-CN"/>
        </w:rPr>
        <w:t>二</w:t>
      </w:r>
      <w:r>
        <w:rPr>
          <w:rFonts w:hint="eastAsia" w:ascii="方正小标宋简体" w:hAnsi="华文中宋" w:eastAsia="方正小标宋简体"/>
          <w:sz w:val="40"/>
          <w:szCs w:val="40"/>
        </w:rPr>
        <w:t>批次公开招聘工作人员岗位信息表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一、应届毕业生招聘岗位信息</w:t>
      </w:r>
    </w:p>
    <w:tbl>
      <w:tblPr>
        <w:tblStyle w:val="9"/>
        <w:tblW w:w="15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890"/>
        <w:gridCol w:w="1179"/>
        <w:gridCol w:w="2380"/>
        <w:gridCol w:w="2000"/>
        <w:gridCol w:w="1197"/>
        <w:gridCol w:w="933"/>
        <w:gridCol w:w="806"/>
        <w:gridCol w:w="5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序号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部门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岗位名称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岗位职责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专业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学历学位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生源地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招聘人数</w:t>
            </w:r>
          </w:p>
        </w:tc>
        <w:tc>
          <w:tcPr>
            <w:tcW w:w="5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网络运营部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网络分析工程师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1.承担应急管理信息化网络体系规划设计、优化和项目建设推进和管理等工作。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2.开展网络及设备运行状态数据分析，开展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基于数据分析的网络质量健康度分析、网络系统优化、隐患分析排查和故障综合处置。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0701数学类、0812计算机科学与技术类、0811控制科学与工程类、0810信息与通信工程类、0809电子科学与技术类、0839网络空间安全类、0835软件工程类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0854电子信息类（085402通信工程（含宽带网络、移动通信等）、085404计算机技术）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北京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5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</w:rPr>
              <w:t>具备良好的网络技术基础，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熟悉TCP/IP协议，熟悉路由器、交换机等各类网络设备的配置，了解数据中心整体网络架构。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2.具备TCP/IP网络协议分析经验，精通TCP/IP协议原理，熟悉TCP传输控制机制，有通过网络流量分析解决网络或应用业务问题的能力。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3.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同等条件下，有网络大数据分析、社交网络大数据分析、大数据可视化分析等项目参与经验者优先。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.具有较强的敬业和奉献精神，吃苦耐劳，抗压能力强，可承担加班和应急值班值守任务。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视频保障部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数据治理工程师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1.承担应急管理信息化视频会商系统、音视频系统规划设计，视频资源数据治理，以及系统建设、项目管理等相关工作。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2.承担应急管理部视频会商系统、音视频系统日常运行维护及值班工作，承担7*24小时应急指挥调度，应急管理部宣贯会议等各类视频会议保障。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0701数学类、0812计算机科学与技术类、0809电子科学与技术类、0810信息与通信工程类、0811控制科学与工程类、0835软件工程类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"https://yz.chsi.com.cn/zyk/specialityDetail.do?zymc=%e6%96%b0%e4%b8%80%e4%bb%a3%e7%94%b5%e5%ad%90%e4%bf%a1%e6%81%af%e6%8a%80%e6%9c%af%ef%bc%88%e5%90%ab%e9%87%8f%e5%ad%90%e6%8a%80%e6%9c%af%e7%ad%89%ef%bc%89&amp;zydm=085401&amp;cckey=20&amp;ssdm=&amp;method=distribution"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新一代电子信息技术（含量子技术等）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"https://yz.chsi.com.cn/zyk/specialityDetail.do?zymc=%e9%80%9a%e4%bf%a1%e5%b7%a5%e7%a8%8b%ef%bc%88%e5%90%ab%e5%ae%bd%e5%b8%a6%e7%bd%91%e7%bb%9c%e3%80%81%e7%a7%bb%e5%8a%a8%e9%80%9a%e4%bf%a1%e7%ad%89%ef%bc%89&amp;zydm=085402&amp;cckey=20&amp;ssdm=&amp;method=distribution"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通信工程（含宽带网络、移动通信等）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"https://yz.chsi.com.cn/zyk/specialityDetail.do?zymc=%e9%9b%86%e6%88%90%e7%94%b5%e8%b7%af%e5%b7%a5%e7%a8%8b&amp;zydm=085403&amp;cckey=20&amp;ssdm=&amp;method=distribution"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集成电路工程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"https://yz.chsi.com.cn/zyk/specialityDetail.do?zymc=%e8%ae%a1%e7%ae%97%e6%9c%ba%e6%8a%80%e6%9c%af&amp;zydm=085404&amp;cckey=20&amp;ssdm=&amp;method=distribution"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计算机技术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085405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"https://yz.chsi.com.cn/zyk/specialityDetail.do?zymc=%e8%bd%af%e4%bb%b6%e5%b7%a5%e7%a8%8b&amp;zydm=085405&amp;cckey=20&amp;ssdm=&amp;method=distribution"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软件工程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085406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"https://yz.chsi.com.cn/zyk/specialityDetail.do?zymc=%e6%8e%a7%e5%88%b6%e5%b7%a5%e7%a8%8b&amp;zydm=085406&amp;cckey=20&amp;ssdm=&amp;method=distribution"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控制工程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085408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"https://yz.chsi.com.cn/zyk/specialityDetail.do?zymc=%e5%85%89%e7%94%b5%e4%bf%a1%e6%81%af%e5%b7%a5%e7%a8%8b&amp;zydm=085408&amp;cckey=20&amp;ssdm=&amp;method=distribution"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光电信息工程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085410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"https://yz.chsi.com.cn/zyk/specialityDetail.do?zymc=%e4%ba%ba%e5%b7%a5%e6%99%ba%e8%83%bd&amp;zydm=085410&amp;cckey=20&amp;ssdm=&amp;method=distribution"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人工智能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085411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"https://yz.chsi.com.cn/zyk/specialityDetail.do?zymc=%e5%a4%a7%e6%95%b0%e6%8d%ae%e6%8a%80%e6%9c%af%e4%b8%8e%e5%b7%a5%e7%a8%8b&amp;zydm=085411&amp;cckey=20&amp;ssdm=&amp;method=distribution"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大数据技术与工程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085412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"https://yz.chsi.com.cn/zyk/specialityDetail.do?zymc=%e7%bd%91%e7%bb%9c%e4%b8%8e%e4%bf%a1%e6%81%af%e5%ae%89%e5%85%a8&amp;zydm=085412&amp;cckey=20&amp;ssdm=&amp;method=distribution"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网络与信息安全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北京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5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1.具备数据治理或相关工作经验及数据维护、管理能力。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2.具备视频会议、音视频系统及设备相关专业知识，了解音视频、视频会议、视频联网系统架构。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3.有较强的问题分析处置能力，具备一定的故障排查和解决能力。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4.具备基础的网络知识和故障排查能力。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5.具备良好的心理素质、突发性事件应对能力，具备良好的语言沟通能力及团队协作能力。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6.具有较强的敬业和奉献精神，吃苦耐劳，抗压能力强，可承担加班和应急值班值守任务。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  <w:jc w:val="center"/>
        </w:trPr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8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网络安全部</w:t>
            </w:r>
          </w:p>
        </w:tc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网络安全数据分析师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1.参与应急管理行业网络安全体系设计；负责网络安全相关防护能力建设方案详细设计和组织实施；参与重大活动网络安全保障及攻防演练等工作。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负责网络安全大数据分析，应用相关安全工具和技术手段完成安全事件的检测与响应，参与网络安全相关产品研发。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参与网络安全相关技术标准编制。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0701数学类、0812计算机科学与技术类、0811控制科学与工程类、0810信息与通信工程类、0809电子科学与技术类、0839网络空间安全类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0838公安技术类、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0835软件工程类、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</w:t>
            </w:r>
          </w:p>
        </w:tc>
        <w:tc>
          <w:tcPr>
            <w:tcW w:w="11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北京</w:t>
            </w:r>
          </w:p>
          <w:p>
            <w:pPr>
              <w:widowControl/>
              <w:ind w:left="315" w:hanging="315" w:hangingChars="15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0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1.具备良好的网络安全技术基础，掌握操作系统、网络协议和信息安全相关技术、熟悉信息安全攻防知识，具备较好的攻防技能。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熟悉Python、Java、Shell其中一种编程或脚本语言，具备一定开发能力。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熟悉漏洞原理，掌握常见漏洞挖掘、利用、以及修复方法。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.熟悉内网渗透测试各类方法、流程、工具。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5.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遵守职业道德、勤奋爱岗、踏实肯干，具备良好的沟通协调能力，团队合作意识强，有高效的执行力，勇于接受挑战，能够适应较大的工作强度和压力。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  <w:jc w:val="center"/>
        </w:trPr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8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2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11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京外</w:t>
            </w:r>
          </w:p>
          <w:p>
            <w:pPr>
              <w:widowControl/>
              <w:ind w:left="315" w:hanging="315" w:hangingChars="15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  <w:p>
            <w:pPr>
              <w:widowControl/>
              <w:ind w:left="315" w:hanging="315" w:hangingChars="15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0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规划发展部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数字化指挥作战研究岗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1.围绕重特大灾害事故现场救援实战需求，开展应急救援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数字化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指挥作战理论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与技术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研究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工作。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2.开展数字化指挥作战系统、应急通信装备、监测感知设备、指挥通信终端等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相关软硬件产品研发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.参与数字化指挥作战领域相关科研创新和重大项目设计等工作。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0812计算机科学与技术类、0809电子科学与技术类、0810信息与通信工程类、0811控制科学与工程类、0837安全科学与工程类、0816测绘科学与技术类、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0854电子信息类、0855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机械类、0857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资源与环境类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博士研究生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京外</w:t>
            </w:r>
          </w:p>
          <w:p>
            <w:pPr>
              <w:widowControl/>
              <w:ind w:left="315" w:hanging="315" w:hangingChars="15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0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1.具有应急指挥、物联感知、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融合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通信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风险预警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等领域研究背景，具有较强的逻辑思维能力和独立开展研究的能力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2.具有较强的敬业和奉献精神，吃苦耐劳，能够适应较大的工作强度和压力。</w:t>
            </w:r>
          </w:p>
          <w:p>
            <w:pP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系统运行部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算法分析师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1.编制和完善云平台及应用系统监测指标体系。负责应用系统巡检、状态监控及日志接入。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2.负责云平台及应用系统日志及告警的大数据分析和快速定位排障。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3.负责应急云资源申请、使用等方面运维知识库建设。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0701数学类、0812计算机科学与技术类、0811控制科学与工程类、0810信息与通信工程类、0809电子科学与技术类、0816测绘科学与技术类、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京外</w:t>
            </w:r>
          </w:p>
          <w:p>
            <w:pPr>
              <w:widowControl/>
              <w:ind w:left="315" w:hanging="315" w:hangingChars="15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0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1.同等条件下，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算法分析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使用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基础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  <w:t>具有数据治理、数据分析、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val="en-US" w:eastAsia="zh-CN"/>
              </w:rPr>
              <w:t>应用运维、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  <w:t>算法研究经验者优先。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  <w:t>具备优秀的学习能力，能独立分析和解决问题，具有较强的沟通技巧和团队协作能力。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具有较强的敬业和奉献精神，吃苦耐劳，抗压能力强。</w:t>
            </w:r>
          </w:p>
          <w:p>
            <w:pP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无线通信和移动应用部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导航技术研究工程师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16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承担北斗应急服务平台运营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16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承担应急管理行业北斗建设应用体系设计、产品孵化、应用创新等工作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承担通导一体技术研究和应用创新等工作。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0810 信息与通信工程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、0809 电子科学与技术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、0812 计算机科学与技术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、0811 控制科学与工程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、0816 测绘科学与技术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、0804 仪器科学与技术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、0825 航空宇航科学与技术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、0808 电气工程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博士研究生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北京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0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6"/>
              <w:widowControl/>
              <w:numPr>
                <w:ilvl w:val="0"/>
                <w:numId w:val="0"/>
              </w:numPr>
              <w:ind w:leftChars="0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深入掌握北斗导航系统技术原理和应用现状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pStyle w:val="16"/>
              <w:widowControl/>
              <w:numPr>
                <w:ilvl w:val="0"/>
                <w:numId w:val="0"/>
              </w:numPr>
              <w:ind w:leftChars="0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了解导航技术和应用发展态势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做事踏实负责、认真严谨，具有较高的自我要求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能够与团队成员合作，具备良好的沟通和表达能力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具有较强的敬业和奉献精神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勇于接受挑战和承受一定的工作压力。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信息技术实验室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网络安全数据分析师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承担软件产品质量评测、商用密码应用评估、网络安全等级保护测评、涉密信息系统分级保护测评等工作。跟踪国内外网络安全测评动态，了解最新的测评要求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针对各类网络安全攻击流量和数据，研究网络安全攻击逻辑和感知手段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分析整理现有网络安全数据，分析潜在风险和研究感知手段，参与研究网络安全等领域新技术和新产品。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0701数学类、0812计算机科学与技术类、0811控制科学与工程类、0810信息与通信工程类、0809电子科学与技术类、0835软件工程类、0839网络空间安全类、0854电子信息类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博士研究生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京外</w:t>
            </w:r>
          </w:p>
          <w:p>
            <w:pPr>
              <w:widowControl/>
              <w:ind w:left="315" w:hanging="315" w:hangingChars="15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生源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0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 xml:space="preserve">具备良好的网络安全技术基础，掌握操作系统、网络协议和信息安全相关技术、熟悉信息安全攻防知识，具备较好的攻防技能，掌握主流信息安全产品的技术原理和发展趋势。 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2.掌握Java、Python等编程语言或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Burpsuite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工具等、信息安全测评和密码应用评估方面的基本要求，了解信息安全产品的测评过程和方法，同等条件下，具有安全测评相关工作经验，具备相关资质者优先。</w:t>
            </w:r>
          </w:p>
          <w:p>
            <w:pP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3.具有较强的敬业和奉献精神，吃苦耐劳，能够适应较大的工作强度和压力。</w:t>
            </w:r>
          </w:p>
          <w:p>
            <w:pP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5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备注：</w:t>
            </w:r>
          </w:p>
          <w:p>
            <w:pPr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1.高等学历教育各阶段均需取得学历和学位，应聘人员须以最高学历所学专业报考。</w:t>
            </w:r>
          </w:p>
          <w:p>
            <w:pPr>
              <w:pStyle w:val="8"/>
              <w:widowControl/>
              <w:spacing w:beforeAutospacing="0" w:afterAutospacing="0"/>
              <w:jc w:val="both"/>
              <w:rPr>
                <w:rFonts w:ascii="仿宋_GB2312" w:hAnsi="仿宋" w:eastAsia="仿宋_GB2312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kern w:val="2"/>
                <w:sz w:val="21"/>
                <w:szCs w:val="21"/>
              </w:rPr>
              <w:t>2.专业设置主要依据教育部《授予博士、硕士学位和培养研究生学科、专业目录》（2008年版）、《学位授予和人才培养学科目录》（2018版）或研招网。</w:t>
            </w:r>
          </w:p>
          <w:p>
            <w:pPr>
              <w:rPr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3.对于所学学科专业接近但不在上述学科</w:t>
            </w:r>
            <w:r>
              <w:rPr>
                <w:rFonts w:ascii="仿宋_GB2312" w:hAnsi="仿宋" w:eastAsia="仿宋_GB2312"/>
                <w:color w:val="auto"/>
                <w:szCs w:val="21"/>
              </w:rPr>
              <w:t>专业参考</w:t>
            </w:r>
            <w:r>
              <w:rPr>
                <w:rFonts w:hint="eastAsia" w:ascii="仿宋_GB2312" w:hAnsi="仿宋" w:eastAsia="仿宋_GB2312"/>
                <w:color w:val="auto"/>
                <w:szCs w:val="21"/>
              </w:rPr>
              <w:t>目录中的，考生可与招聘单位联系，确认报名资格。</w:t>
            </w:r>
          </w:p>
        </w:tc>
      </w:tr>
    </w:tbl>
    <w:p>
      <w:pPr>
        <w:widowControl/>
        <w:jc w:val="left"/>
        <w:rPr>
          <w:rFonts w:ascii="黑体" w:hAnsi="黑体" w:eastAsia="黑体"/>
          <w:color w:val="auto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二、社会人员招聘岗位信息</w:t>
      </w:r>
    </w:p>
    <w:tbl>
      <w:tblPr>
        <w:tblStyle w:val="9"/>
        <w:tblW w:w="14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751"/>
        <w:gridCol w:w="1223"/>
        <w:gridCol w:w="2833"/>
        <w:gridCol w:w="1983"/>
        <w:gridCol w:w="1058"/>
        <w:gridCol w:w="831"/>
        <w:gridCol w:w="4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部门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岗位名称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岗位职责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学历学位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招聘人数</w:t>
            </w:r>
          </w:p>
        </w:tc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网络运营部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网络架构师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1.负责应急管理部的网络系统架构设计，持续优化网络运营体系，对网络服务质量和平台进行监管，主导网络新技术、新产品和服务的推广落地。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2.承担与相关技术合作团队的技术协调，完成应急管理部网络系统的设备安装调试、运行维护管理及网络故障应急处置工作。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3</w:t>
            </w:r>
            <w:r>
              <w:rPr>
                <w:rFonts w:ascii="仿宋_GB2312" w:hAnsi="宋体" w:eastAsia="仿宋_GB2312" w:cs="宋体"/>
                <w:color w:val="auto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承担日常网络流量监测、流量模型分析，网络结构优化。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0701数学类、0812计算机科学与技术类、0811控制科学与工程类、0810信息与通信工程类、0809电子科学与技术类、0839网络空间安全类、0835软件工程类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0854电子信息类（085402通信工程（含宽带网络、移动通信等）、085404计算机技术）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1.已具有北京市居民常住户口，不超过35周岁。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</w:rPr>
              <w:t>2</w:t>
            </w:r>
            <w:r>
              <w:rPr>
                <w:rFonts w:ascii="仿宋_GB2312" w:eastAsia="仿宋_GB2312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</w:rPr>
              <w:t>具备良好的网络技术基础，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熟悉TCP/IP协议，熟悉路由器、交换机等各类网络设备的配置，了解数据中心整体网络架构，熟悉常用路由协议，具备网络整体架构设计能力。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.同等条件下，具备两个以上大中型广域网或数据中心网络项目（网络设备采购金额大于一千万）的实施或项目管理经验者优先。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4.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具备良好的网络系统运维保障和排障能力，能独立或配合团队完成设备故障排查工作。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.具备良好的心理素质、突发性事件应对能力，具备良好的语言沟通能力，有责任心，具备良好的团队协作能力。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.熟练掌握OFFICE、VISIO等办公软件的使用，具备网络架构方案设计能力。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7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.具有较强的敬业和奉献精神，吃苦耐劳，抗压能力强，可承担加班和应急值班值守任务。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视频保障部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系统架构师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1.承担应急管理信息化视频会商系统、音视频系统、融合通讯系统规划设计，以及系统建设、项目管理等相关工作。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2.承担应急管理部视频会商系统、音视频系统日常运行维护及值班工作，承担7*24小时应急指挥调度，应急管理部宣贯会议等各类视频会议保障。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0701数学类、0812计算机科学与技术类、0809电子科学与技术类、0810信息与通信工程类、0811控制科学与工程类、0835软件工程类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"https://yz.chsi.com.cn/zyk/specialityDetail.do?zymc=%e6%96%b0%e4%b8%80%e4%bb%a3%e7%94%b5%e5%ad%90%e4%bf%a1%e6%81%af%e6%8a%80%e6%9c%af%ef%bc%88%e5%90%ab%e9%87%8f%e5%ad%90%e6%8a%80%e6%9c%af%e7%ad%89%ef%bc%89&amp;zydm=085401&amp;cckey=20&amp;ssdm=&amp;method=distribution"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新一代电子信息技术（含量子技术等）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"https://yz.chsi.com.cn/zyk/specialityDetail.do?zymc=%e9%80%9a%e4%bf%a1%e5%b7%a5%e7%a8%8b%ef%bc%88%e5%90%ab%e5%ae%bd%e5%b8%a6%e7%bd%91%e7%bb%9c%e3%80%81%e7%a7%bb%e5%8a%a8%e9%80%9a%e4%bf%a1%e7%ad%89%ef%bc%89&amp;zydm=085402&amp;cckey=20&amp;ssdm=&amp;method=distribution"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通信工程（含宽带网络、移动通信等）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"https://yz.chsi.com.cn/zyk/specialityDetail.do?zymc=%e9%9b%86%e6%88%90%e7%94%b5%e8%b7%af%e5%b7%a5%e7%a8%8b&amp;zydm=085403&amp;cckey=20&amp;ssdm=&amp;method=distribution"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集成电路工程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085404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"https://yz.chsi.com.cn/zyk/specialityDetail.do?zymc=%e8%ae%a1%e7%ae%97%e6%9c%ba%e6%8a%80%e6%9c%af&amp;zydm=085404&amp;cckey=20&amp;ssdm=&amp;method=distribution" \t "https://yz.chsi.com.cn/zyk/_blank" </w:instrTex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计算机技术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085405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"https://yz.chsi.com.cn/zyk/specialityDetail.do?zymc=%e8%bd%af%e4%bb%b6%e5%b7%a5%e7%a8%8b&amp;zydm=085405&amp;cckey=20&amp;ssdm=&amp;method=distribution"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软件工程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085406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"https://yz.chsi.com.cn/zyk/specialityDetail.do?zymc=%e6%8e%a7%e5%88%b6%e5%b7%a5%e7%a8%8b&amp;zydm=085406&amp;cckey=20&amp;ssdm=&amp;method=distribution"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控制工程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085408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"https://yz.chsi.com.cn/zyk/specialityDetail.do?zymc=%e5%85%89%e7%94%b5%e4%bf%a1%e6%81%af%e5%b7%a5%e7%a8%8b&amp;zydm=085408&amp;cckey=20&amp;ssdm=&amp;method=distribution"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光电信息工程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085410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"https://yz.chsi.com.cn/zyk/specialityDetail.do?zymc=%e4%ba%ba%e5%b7%a5%e6%99%ba%e8%83%bd&amp;zydm=085410&amp;cckey=20&amp;ssdm=&amp;method=distribution"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人工智能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085411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"https://yz.chsi.com.cn/zyk/specialityDetail.do?zymc=%e5%a4%a7%e6%95%b0%e6%8d%ae%e6%8a%80%e6%9c%af%e4%b8%8e%e5%b7%a5%e7%a8%8b&amp;zydm=085411&amp;cckey=20&amp;ssdm=&amp;method=distribution"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大数据技术与工程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>085412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instrText xml:space="preserve"> HYPERLINK "https://yz.chsi.com.cn/zyk/specialityDetail.do?zymc=%e7%bd%91%e7%bb%9c%e4%b8%8e%e4%bf%a1%e6%81%af%e5%ae%89%e5%85%a8&amp;zydm=085412&amp;cckey=20&amp;ssdm=&amp;method=distribution" \t "https://yz.chsi.com.cn/zyk/_blank" </w:instrTex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t xml:space="preserve">网络与信息安全 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 w:bidi="ar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.已具有北京市居民常住户口，不超过35周岁。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2.具备视频会议、音视频系统及设备相关专业知识，具备视频会商、融合通讯、音视频系统架构设计、规划能力。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.具备项目组织实施能力，具备视频会商、融合通讯、音视频系统集成项目实施经验。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.具有丰富的视频会议、音视频系统运维及会议保障经验，有较强故障排查和解决能力。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.熟悉TCP/IP协议，熟悉数据中心网络架构。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6.具备良好的心理素质、突发性事件应对能力，具备良好的语言沟通能力及团队协作能力。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7.具有较强的敬业和奉献精神，吃苦耐劳，抗压能力强，可承担加班和应急值班值守任务。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9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网络安全部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网络安全数据分析师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1.参与应急管理行业网络安全体系设计；负责网络安全相关防护能力建设方案详细设计和组织实施；参与重大活动网络安全保障及攻防演练等工作。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负责追踪前沿安全技术并研究落地使用；研究大数据、人工智能与网络安全的深度融合，基于应急安全大数据研制各类高级威胁监测模型。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3.负责网络安全创新产品的研制工作，组织协调新型产品的测试、推广和使用。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负责网络安全相关技术标准编制。</w:t>
            </w:r>
            <w:bookmarkStart w:id="0" w:name="_GoBack"/>
            <w:bookmarkEnd w:id="0"/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0701数学类、0812计算机科学与技术类、0811控制科学与工程类、0810信息与通信工程类、0809电子科学与技术类、0839网络空间安全类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0838公安技术类、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0835软件工程类、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1.已具有北京市居民常住户口，不超过35周岁。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具备良好的网络安全技术基础，掌握操作系统、网络协议和信息安全相关技术，熟悉信息安全攻防知识，具备较好的攻防技能。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熟悉主流安全技术及安全厂商产品，精通边界安全、云安全和数据安全一个或多个领域专业知识。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4.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熟悉Python、Java、Shell其中一种编程或脚本语言，具备一定开发能力。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.熟悉漏洞原理，掌握常见漏洞挖掘、利用、以及修复方法。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6.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熟悉内网渗透测试各类方法、流程、工具。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7.遵守职业道德、勤奋爱岗、踏实肯干，具备良好的沟通协调能力，团队合作意识强，有高效的执行力，勇于接受挑战和承受较大的工作压力。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数据服务部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大数据应用研究岗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1.适应信息化工作实战化要求，开展多源融合机器学习、深度学习与数据挖掘技术研究等工作。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2.开展数据分析模型调试优化、算法接口开发工作。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0701数学类、0812计算机科学与技术类、0810信息与通信工程类、0811控制科学与工程类、0816测绘科学与技术类、0809电子科学与技术类、0837安全科学与工程类、0714统计学类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0854电子信息类、0857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instrText xml:space="preserve"> HYPERLINK "https://yz.chsi.com.cn/zyk/specialityDetail.do?zymc=%e8%b5%84%e6%ba%90%e4%b8%8e%e7%8e%af%e5%a2%83&amp;zydm=085700&amp;cckey=40&amp;ssdm=&amp;method=distribution" \t "/home/yj/文档\\x/_blank"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资源与环境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类（085702安全工程、085704测绘工程）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博士研究生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hd w:val="clear" w:color="auto" w:fill="FFFFFF"/>
              <w:jc w:val="both"/>
              <w:rPr>
                <w:rFonts w:ascii="仿宋_GB2312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1.已具有北京市居民常住户口，不超过35周岁。</w:t>
            </w:r>
          </w:p>
          <w:p>
            <w:pPr>
              <w:widowControl/>
              <w:shd w:val="clear" w:color="auto" w:fill="FFFFFF"/>
              <w:jc w:val="both"/>
              <w:rPr>
                <w:rFonts w:ascii="仿宋_GB2312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</w:rPr>
              <w:t>2.具备良好数学基础，熟悉机器学习算法和软件接口开发技术原理，具有NLP、遥感影像分析、计算机视觉机器学习算法及框架使用经验。</w:t>
            </w:r>
          </w:p>
          <w:p>
            <w:pPr>
              <w:widowControl/>
              <w:shd w:val="clear" w:color="auto" w:fill="FFFFFF"/>
              <w:jc w:val="both"/>
              <w:rPr>
                <w:rFonts w:ascii="仿宋_GB2312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</w:rPr>
              <w:t>3.同等</w:t>
            </w:r>
            <w:r>
              <w:rPr>
                <w:rFonts w:ascii="仿宋_GB2312" w:eastAsia="仿宋_GB2312"/>
                <w:color w:val="auto"/>
                <w:kern w:val="0"/>
                <w:szCs w:val="21"/>
              </w:rPr>
              <w:t>条件下，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</w:rPr>
              <w:t>具有应急灾害事故数据分析实践经历、科技部重点研发计划申报和实施、发明专利申请、奖项申请等实践经验者优先。</w:t>
            </w:r>
          </w:p>
          <w:p>
            <w:pPr>
              <w:jc w:val="both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</w:rPr>
              <w:t>4.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具有较强的敬业和奉献精神，吃苦耐劳，勇于接受挑战和承受较大的工作强度和压力。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5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系统研发部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建模分析师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1.负责应急业务数据分析，开展面向提升政府监管效能、企业安全管理效能，开展数据分析及数据服务机制建设。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2.负责应急业务系统大数据及算法应用模块及功能建设。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3.负责应急业务数据服务产品建设，建设业务统一报告、报表、图表等数据服务产品。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0701数学类、0812计算机科学与技术类、0811控制科学与工程类、0810信息与通信工程类、0809电子科学与技术类、0816测绘科学与技术类、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0854电子信息类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hd w:val="clear" w:color="auto" w:fill="FFFFFF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已具有北京市居民常住户口，不超过35周岁。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2.同等条件下，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大数据研究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基础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  <w:t>具有数据治理、数据分析、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val="en-US" w:eastAsia="zh-CN"/>
              </w:rPr>
              <w:t>应用产品开发、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  <w:t>算法研究经验者优先。</w:t>
            </w:r>
          </w:p>
          <w:p>
            <w:pPr>
              <w:widowControl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.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lang w:eastAsia="zh-CN"/>
              </w:rPr>
              <w:t>具备优秀的学习能力，能独立分析和解决问题，具有较强的沟通技巧和团队协作能力。</w:t>
            </w:r>
          </w:p>
          <w:p>
            <w:pPr>
              <w:jc w:val="both"/>
              <w:rPr>
                <w:rFonts w:ascii="仿宋_GB2312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具有较强的敬业和奉献精神，吃苦耐劳，抗压能力强。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信息技术实验室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网络安全工程师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1.承担应急管理信息化网络安全体系架构设计、网络安全防护系统建设、网络安全管理、重大活动网络安全保障及攻防演练等工作。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2.开展密码应用安全评估、网络安全检查、信息安全风险评估及网络安全等保测评等工作。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  <w:t>0812计算机科学与技术类、0811控制科学与工程类、0810信息与通信工程类、0809电子科学与技术类、0839网络空间安全类、0835软件工程类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0854电子信息类（085401新一代电子信息技术（含量子技术等）、085402通信工程（含宽带网络、移动通信等）、085403集成电路工程、085404计算机技术、085405软件工程、085406控制工程、085407仪器仪表工程、085408光电信息工程、085410人工智能、085411大数据技术与工程、085412网络与信息安全）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硕士研究生及以上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4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rPr>
                <w:rFonts w:ascii="仿宋_GB2312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1.已具有北京市居民常住户口，不超过35周岁。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 xml:space="preserve">2.具备良好的网络安全技术基础，掌握操作系统、网络协议和信息安全相关技术、熟悉信息安全攻防知识，具备较好的攻防技能，掌握主流信息安全产品的技术原理和发展趋势。 </w:t>
            </w:r>
          </w:p>
          <w:p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3.掌握Java、Python等编程语言或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Burpsuite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工具等、信息安全测评和密码应用评估方面的基本要求，了解信息安全产品的测评过程和方法，或同等条件下，具有安全测评相关工作经验，具备相关资质者优先。</w:t>
            </w:r>
          </w:p>
          <w:p>
            <w:pPr>
              <w:rPr>
                <w:rFonts w:ascii="仿宋_GB2312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4.具有较强的敬业和奉献精神，吃苦耐劳，能够适应较大的工作强度和压力。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42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color w:val="auto"/>
              </w:rPr>
            </w:pPr>
            <w:r>
              <w:rPr>
                <w:rFonts w:hint="eastAsia" w:ascii="仿宋_GB2312" w:hAnsi="仿宋" w:eastAsia="仿宋_GB2312"/>
                <w:color w:val="auto"/>
              </w:rPr>
              <w:t>备注：</w:t>
            </w:r>
          </w:p>
          <w:p>
            <w:pPr>
              <w:rPr>
                <w:rFonts w:ascii="仿宋_GB2312" w:hAnsi="仿宋" w:eastAsia="仿宋_GB2312"/>
                <w:color w:val="auto"/>
              </w:rPr>
            </w:pPr>
            <w:r>
              <w:rPr>
                <w:rFonts w:hint="eastAsia" w:ascii="仿宋_GB2312" w:hAnsi="仿宋" w:eastAsia="仿宋_GB2312"/>
                <w:color w:val="auto"/>
              </w:rPr>
              <w:t>1.高等学历教育各阶段均需取得学历和学位，应聘人员须以最高学历所学专业报考。</w:t>
            </w:r>
          </w:p>
          <w:p>
            <w:pPr>
              <w:pStyle w:val="8"/>
              <w:widowControl/>
              <w:spacing w:beforeAutospacing="0" w:afterAutospacing="0"/>
              <w:rPr>
                <w:rFonts w:ascii="仿宋_GB2312" w:hAnsi="仿宋" w:eastAsia="仿宋_GB2312"/>
                <w:color w:val="auto"/>
                <w:kern w:val="2"/>
                <w:sz w:val="21"/>
              </w:rPr>
            </w:pPr>
            <w:r>
              <w:rPr>
                <w:rFonts w:hint="eastAsia" w:ascii="仿宋_GB2312" w:hAnsi="仿宋" w:eastAsia="仿宋_GB2312"/>
                <w:color w:val="auto"/>
                <w:kern w:val="2"/>
                <w:sz w:val="21"/>
              </w:rPr>
              <w:t>2.专业设置主要依据教育部《授予博士、硕士学位和培养研究生学科、专业目录》（2008年版）、《学位授予和人才培养学科目录》（2018版）或研招网。</w:t>
            </w:r>
          </w:p>
          <w:p>
            <w:pPr>
              <w:widowControl/>
              <w:shd w:val="clear" w:color="auto" w:fill="FFFFFF"/>
              <w:rPr>
                <w:rFonts w:ascii="仿宋_GB2312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</w:rPr>
              <w:t>3.对于所学学科专业接近但不在上述学科</w:t>
            </w:r>
            <w:r>
              <w:rPr>
                <w:rFonts w:ascii="仿宋_GB2312" w:hAnsi="仿宋" w:eastAsia="仿宋_GB2312"/>
                <w:color w:val="auto"/>
              </w:rPr>
              <w:t>专业参考</w:t>
            </w:r>
            <w:r>
              <w:rPr>
                <w:rFonts w:hint="eastAsia" w:ascii="仿宋_GB2312" w:hAnsi="仿宋" w:eastAsia="仿宋_GB2312"/>
                <w:color w:val="auto"/>
              </w:rPr>
              <w:t>目录中的，考生可与招聘单位联系，确认报名资格。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1MDk3M2VmMmNmNDliZDkxMDhjZWRkYTBhMmMwYjkifQ=="/>
  </w:docVars>
  <w:rsids>
    <w:rsidRoot w:val="00386E42"/>
    <w:rsid w:val="00386E42"/>
    <w:rsid w:val="004832EB"/>
    <w:rsid w:val="00BB6C53"/>
    <w:rsid w:val="00D42E7B"/>
    <w:rsid w:val="1D6F5A59"/>
    <w:rsid w:val="1E5770F2"/>
    <w:rsid w:val="27BF49EB"/>
    <w:rsid w:val="2EDF6266"/>
    <w:rsid w:val="35F9A594"/>
    <w:rsid w:val="37CE3EDC"/>
    <w:rsid w:val="37D70D31"/>
    <w:rsid w:val="3B363CE5"/>
    <w:rsid w:val="3B7F9A99"/>
    <w:rsid w:val="3BFF4D7E"/>
    <w:rsid w:val="3DF7593E"/>
    <w:rsid w:val="3EB77C9E"/>
    <w:rsid w:val="3FFDEA2E"/>
    <w:rsid w:val="47FBF3F7"/>
    <w:rsid w:val="4BFA9789"/>
    <w:rsid w:val="4FEACA8C"/>
    <w:rsid w:val="501E18B2"/>
    <w:rsid w:val="50F41F33"/>
    <w:rsid w:val="53F6D237"/>
    <w:rsid w:val="555704C3"/>
    <w:rsid w:val="5779A2D1"/>
    <w:rsid w:val="57E9F4D9"/>
    <w:rsid w:val="57FED39B"/>
    <w:rsid w:val="57FF2810"/>
    <w:rsid w:val="59EE1BAB"/>
    <w:rsid w:val="5BA98F05"/>
    <w:rsid w:val="5C832760"/>
    <w:rsid w:val="5CFB9163"/>
    <w:rsid w:val="5D7B9CE2"/>
    <w:rsid w:val="5DF7AB5E"/>
    <w:rsid w:val="5E3EDB9E"/>
    <w:rsid w:val="5E7BB793"/>
    <w:rsid w:val="5EDF2D26"/>
    <w:rsid w:val="5FF8A552"/>
    <w:rsid w:val="62FEABF1"/>
    <w:rsid w:val="63EE90C1"/>
    <w:rsid w:val="65BD03CD"/>
    <w:rsid w:val="67EF1561"/>
    <w:rsid w:val="67EFE342"/>
    <w:rsid w:val="6BFFC20E"/>
    <w:rsid w:val="6CDF292A"/>
    <w:rsid w:val="6D7F0ED4"/>
    <w:rsid w:val="6E3F212E"/>
    <w:rsid w:val="6EFE91D3"/>
    <w:rsid w:val="6F1B03C5"/>
    <w:rsid w:val="6FB278DF"/>
    <w:rsid w:val="6FBF57D5"/>
    <w:rsid w:val="6FBFF092"/>
    <w:rsid w:val="6FDE7359"/>
    <w:rsid w:val="6FEEEA60"/>
    <w:rsid w:val="70BF32AE"/>
    <w:rsid w:val="74CC436C"/>
    <w:rsid w:val="74F70EE7"/>
    <w:rsid w:val="74FE89B6"/>
    <w:rsid w:val="777F8C61"/>
    <w:rsid w:val="798F22DD"/>
    <w:rsid w:val="7B5D728C"/>
    <w:rsid w:val="7B77B377"/>
    <w:rsid w:val="7B9E025E"/>
    <w:rsid w:val="7BF19843"/>
    <w:rsid w:val="7BF70023"/>
    <w:rsid w:val="7CEF0F8D"/>
    <w:rsid w:val="7DBE44FE"/>
    <w:rsid w:val="7DDBE389"/>
    <w:rsid w:val="7DE8C953"/>
    <w:rsid w:val="7DEF7609"/>
    <w:rsid w:val="7DFA8F40"/>
    <w:rsid w:val="7DFF9B52"/>
    <w:rsid w:val="7EB63F57"/>
    <w:rsid w:val="7EEB7325"/>
    <w:rsid w:val="7F1B4517"/>
    <w:rsid w:val="7F6FAFCE"/>
    <w:rsid w:val="7F73D1A7"/>
    <w:rsid w:val="7F7E8386"/>
    <w:rsid w:val="7F7FD14F"/>
    <w:rsid w:val="7F8AD757"/>
    <w:rsid w:val="7FBFCCE0"/>
    <w:rsid w:val="7FD43B21"/>
    <w:rsid w:val="7FDE7B1F"/>
    <w:rsid w:val="7FEDF06B"/>
    <w:rsid w:val="7FFC56A1"/>
    <w:rsid w:val="7FFF344F"/>
    <w:rsid w:val="997EFE5A"/>
    <w:rsid w:val="9FDF6506"/>
    <w:rsid w:val="9FFF3520"/>
    <w:rsid w:val="AABFACC1"/>
    <w:rsid w:val="AFFFE9BA"/>
    <w:rsid w:val="B3AF86EF"/>
    <w:rsid w:val="B3FEE7B4"/>
    <w:rsid w:val="BCEC8DD3"/>
    <w:rsid w:val="BD3F6FF4"/>
    <w:rsid w:val="BFCF8D74"/>
    <w:rsid w:val="BFD37533"/>
    <w:rsid w:val="BFFD9E42"/>
    <w:rsid w:val="C9FFF08D"/>
    <w:rsid w:val="CEFEDA3C"/>
    <w:rsid w:val="CF012B44"/>
    <w:rsid w:val="CFDC79D4"/>
    <w:rsid w:val="D726DBC3"/>
    <w:rsid w:val="D7DF5122"/>
    <w:rsid w:val="D7FB0693"/>
    <w:rsid w:val="D7FEB81A"/>
    <w:rsid w:val="D7FFB8DC"/>
    <w:rsid w:val="DEFE7728"/>
    <w:rsid w:val="DEFED3FA"/>
    <w:rsid w:val="DF3C2F13"/>
    <w:rsid w:val="DF9FFF50"/>
    <w:rsid w:val="DFCAABB0"/>
    <w:rsid w:val="DFEFB60E"/>
    <w:rsid w:val="DFFBC1DF"/>
    <w:rsid w:val="E731E393"/>
    <w:rsid w:val="EAFF822F"/>
    <w:rsid w:val="EB6FF46C"/>
    <w:rsid w:val="EDDFD50F"/>
    <w:rsid w:val="EDFBD6F3"/>
    <w:rsid w:val="EE1F60FE"/>
    <w:rsid w:val="EE9FB849"/>
    <w:rsid w:val="EEFD6CE9"/>
    <w:rsid w:val="EF3AC97C"/>
    <w:rsid w:val="EF7F3A31"/>
    <w:rsid w:val="EFDB863E"/>
    <w:rsid w:val="EFF6FED2"/>
    <w:rsid w:val="EFFF1822"/>
    <w:rsid w:val="F2FF8CB0"/>
    <w:rsid w:val="F4CF3D92"/>
    <w:rsid w:val="F5AF5BBB"/>
    <w:rsid w:val="F6BEF42C"/>
    <w:rsid w:val="F6EFCD4A"/>
    <w:rsid w:val="F77D838E"/>
    <w:rsid w:val="F7DD7006"/>
    <w:rsid w:val="F7EC0949"/>
    <w:rsid w:val="F7EF92DA"/>
    <w:rsid w:val="F7FC065A"/>
    <w:rsid w:val="F7FD8D8B"/>
    <w:rsid w:val="F8AD39C7"/>
    <w:rsid w:val="F8F764BF"/>
    <w:rsid w:val="FAB31AD9"/>
    <w:rsid w:val="FB7F7B62"/>
    <w:rsid w:val="FB93FFC9"/>
    <w:rsid w:val="FBBDFA19"/>
    <w:rsid w:val="FBDF6224"/>
    <w:rsid w:val="FBDFA3EE"/>
    <w:rsid w:val="FBEF01B2"/>
    <w:rsid w:val="FBF1CD23"/>
    <w:rsid w:val="FD7BC013"/>
    <w:rsid w:val="FE2591CE"/>
    <w:rsid w:val="FEA26AAD"/>
    <w:rsid w:val="FEDDF8D6"/>
    <w:rsid w:val="FEEF02E8"/>
    <w:rsid w:val="FEFFA2C4"/>
    <w:rsid w:val="FF5D6F86"/>
    <w:rsid w:val="FF6C3249"/>
    <w:rsid w:val="FFBA6932"/>
    <w:rsid w:val="FFC9D808"/>
    <w:rsid w:val="FFDE9FD1"/>
    <w:rsid w:val="FFEFF5E7"/>
    <w:rsid w:val="FFF36DD3"/>
    <w:rsid w:val="FFFD15F5"/>
    <w:rsid w:val="FFFDB832"/>
    <w:rsid w:val="FFFFB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4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正文文本缩进 字符"/>
    <w:basedOn w:val="10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4">
    <w:name w:val="正文首行缩进 2 字符"/>
    <w:basedOn w:val="13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5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5521</Words>
  <Characters>6028</Characters>
  <Lines>44</Lines>
  <Paragraphs>12</Paragraphs>
  <TotalTime>21</TotalTime>
  <ScaleCrop>false</ScaleCrop>
  <LinksUpToDate>false</LinksUpToDate>
  <CharactersWithSpaces>6031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2022-11-09T19:48:00Z</dcterms:created>
  <dc:creator>zyz</dc:creator>
  <cp:lastModifiedBy>yj</cp:lastModifiedBy>
  <dcterms:modified xsi:type="dcterms:W3CDTF">2023-03-09T18:10:45Z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F9E858FBD1B6410F955B02FBAEF585B6</vt:lpwstr>
  </property>
</Properties>
</file>