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方正黑体_GBK"/>
          <w:color w:val="000000"/>
          <w:sz w:val="28"/>
          <w:szCs w:val="28"/>
        </w:rPr>
      </w:pPr>
      <w:r>
        <w:rPr>
          <w:rFonts w:eastAsia="方正黑体_GBK"/>
          <w:color w:val="000000"/>
          <w:sz w:val="28"/>
          <w:szCs w:val="28"/>
        </w:rPr>
        <w:t>附件2：</w:t>
      </w:r>
    </w:p>
    <w:p>
      <w:pPr>
        <w:spacing w:line="560" w:lineRule="exact"/>
        <w:jc w:val="center"/>
        <w:rPr>
          <w:color w:val="000000"/>
          <w:sz w:val="44"/>
          <w:szCs w:val="44"/>
        </w:rPr>
      </w:pPr>
      <w:bookmarkStart w:id="0" w:name="_GoBack"/>
      <w:r>
        <w:rPr>
          <w:color w:val="000000"/>
          <w:sz w:val="44"/>
          <w:szCs w:val="44"/>
        </w:rPr>
        <w:t>宿迁市交通产业集团有限公司2022年人才招聘岗位表</w:t>
      </w:r>
    </w:p>
    <w:bookmarkEnd w:id="0"/>
    <w:tbl>
      <w:tblPr>
        <w:tblStyle w:val="7"/>
        <w:tblpPr w:leftFromText="180" w:rightFromText="180" w:vertAnchor="text" w:horzAnchor="margin" w:tblpXSpec="center" w:tblpY="339"/>
        <w:tblW w:w="10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484"/>
        <w:gridCol w:w="567"/>
        <w:gridCol w:w="851"/>
        <w:gridCol w:w="1525"/>
        <w:gridCol w:w="226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用人单位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招 聘</w:t>
            </w:r>
          </w:p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 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开考比例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学历及学位要求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专业及要求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4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集团所属</w:t>
            </w:r>
          </w:p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融资岗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全日制本科及以上学历，具有相应学位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经济类、财务财会类、审计类专业；具有中级会计师及以上职称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财务岗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</w:t>
            </w:r>
          </w:p>
        </w:tc>
        <w:tc>
          <w:tcPr>
            <w:tcW w:w="15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全日制本科及以上学历，具有相应学位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财务财会类；具有中级会计师及以上职称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高级会计师、注册会计师年龄可放宽到40周岁，免笔试进面试。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宿迁市高速铁路建设发展有限公司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工程管理岗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</w:t>
            </w:r>
          </w:p>
        </w:tc>
        <w:tc>
          <w:tcPr>
            <w:tcW w:w="15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双一流大学全日制本科学历，具有相应学位或全日制研究生以上学历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交通工程、交通土建工程、土木工程（交通土建方向）专业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1.双一流大学毕业生且有5年以上工作经历免笔试进面试；2.全日制硕士研究生及以上学历免笔试进面试；3.交通工程高级工程师年龄可放宽到40周岁。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宿迁交通传媒有限公司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广告创意设计岗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</w:t>
            </w:r>
          </w:p>
        </w:tc>
        <w:tc>
          <w:tcPr>
            <w:tcW w:w="15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全日制本科及以上学历，具有相应学位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广告学、媒体创意等专业</w:t>
            </w:r>
          </w:p>
        </w:tc>
        <w:tc>
          <w:tcPr>
            <w:tcW w:w="255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1.精通CAD、PhotoShop和3DMax建模渲染等各种设计软件；2.需有3年及以上工作经历，同时提供证明自己设计能力与视野的作品集；3.本岗位笔试部分为实际操作。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宿迁公共停车场建设管理有限公司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运营管理岗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</w:t>
            </w:r>
          </w:p>
        </w:tc>
        <w:tc>
          <w:tcPr>
            <w:tcW w:w="15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全日制本科及以上学历，具有相应学位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管理科学、信息管理与信息系统、行政管理、公共事业管理、城市管理、公共管理、公共安全管理等专业</w:t>
            </w:r>
          </w:p>
        </w:tc>
        <w:tc>
          <w:tcPr>
            <w:tcW w:w="255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需有3年及以上工作经历，具有一定的人员管理经验，以及较强的沟通协调能力。</w:t>
            </w:r>
          </w:p>
        </w:tc>
      </w:tr>
    </w:tbl>
    <w:p>
      <w:pPr>
        <w:jc w:val="left"/>
        <w:rPr>
          <w:color w:val="000000"/>
          <w:szCs w:val="21"/>
        </w:rPr>
      </w:pPr>
    </w:p>
    <w:p>
      <w:pPr>
        <w:pStyle w:val="13"/>
        <w:spacing w:line="560" w:lineRule="exact"/>
        <w:jc w:val="left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2NGQ3ZDJiYmU3MmYwODc2NDFiNmQ4MWJhNjQ1ZmUifQ=="/>
  </w:docVars>
  <w:rsids>
    <w:rsidRoot w:val="005116AC"/>
    <w:rsid w:val="00357A54"/>
    <w:rsid w:val="003B2089"/>
    <w:rsid w:val="005116AC"/>
    <w:rsid w:val="00606D49"/>
    <w:rsid w:val="0065246E"/>
    <w:rsid w:val="00665708"/>
    <w:rsid w:val="00783785"/>
    <w:rsid w:val="009072D0"/>
    <w:rsid w:val="00A908E5"/>
    <w:rsid w:val="00AD3970"/>
    <w:rsid w:val="00AF00CA"/>
    <w:rsid w:val="00B47112"/>
    <w:rsid w:val="00D60F7E"/>
    <w:rsid w:val="00EA1E74"/>
    <w:rsid w:val="00EA7640"/>
    <w:rsid w:val="00EF4E5A"/>
    <w:rsid w:val="00F83666"/>
    <w:rsid w:val="2F5C3CEB"/>
    <w:rsid w:val="3F133B3D"/>
    <w:rsid w:val="3FB945CA"/>
    <w:rsid w:val="42BD6AE6"/>
    <w:rsid w:val="47233A7C"/>
    <w:rsid w:val="6D7A13E8"/>
    <w:rsid w:val="7059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uiPriority w:val="99"/>
    <w:pPr>
      <w:ind w:left="420" w:leftChars="200"/>
    </w:pPr>
  </w:style>
  <w:style w:type="paragraph" w:styleId="3">
    <w:name w:val="Body Text Indent"/>
    <w:basedOn w:val="1"/>
    <w:link w:val="12"/>
    <w:semiHidden/>
    <w:unhideWhenUsed/>
    <w:qFormat/>
    <w:uiPriority w:val="0"/>
    <w:pPr>
      <w:ind w:firstLine="600"/>
    </w:pPr>
    <w:rPr>
      <w:rFonts w:ascii="仿宋_GB2312" w:eastAsia="仿宋_GB2312"/>
      <w:sz w:val="30"/>
      <w:szCs w:val="20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正文文本缩进 Char"/>
    <w:basedOn w:val="8"/>
    <w:link w:val="3"/>
    <w:semiHidden/>
    <w:qFormat/>
    <w:uiPriority w:val="0"/>
    <w:rPr>
      <w:rFonts w:ascii="仿宋_GB2312" w:hAnsi="Times New Roman" w:eastAsia="仿宋_GB2312" w:cs="Times New Roman"/>
      <w:sz w:val="30"/>
      <w:szCs w:val="20"/>
    </w:rPr>
  </w:style>
  <w:style w:type="paragraph" w:customStyle="1" w:styleId="13">
    <w:name w:val="正文1"/>
    <w:qFormat/>
    <w:uiPriority w:val="0"/>
    <w:pPr>
      <w:widowControl w:val="0"/>
      <w:jc w:val="both"/>
    </w:pPr>
    <w:rPr>
      <w:rFonts w:ascii="Calibri" w:hAnsi="Calibri" w:eastAsia="新宋体" w:cs="Times New Roman"/>
      <w:kern w:val="2"/>
      <w:sz w:val="21"/>
      <w:szCs w:val="24"/>
      <w:lang w:val="en-US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623</Words>
  <Characters>3553</Characters>
  <Lines>29</Lines>
  <Paragraphs>8</Paragraphs>
  <TotalTime>6</TotalTime>
  <ScaleCrop>false</ScaleCrop>
  <LinksUpToDate>false</LinksUpToDate>
  <CharactersWithSpaces>4168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2022-05-20T02:07:00Z</dcterms:created>
  <dc:creator>Administrator</dc:creator>
  <cp:lastModifiedBy>Administrator</cp:lastModifiedBy>
  <dcterms:modified xsi:type="dcterms:W3CDTF">2022-05-23T01:08:03Z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0A17B6B1671C430082932DC70E05040A</vt:lpwstr>
  </property>
</Properties>
</file>